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A6526">
        <w:rPr>
          <w:rFonts w:ascii="Arial Narrow" w:eastAsia="Times New Roman" w:hAnsi="Arial Narrow" w:cs="Arial"/>
          <w:b/>
          <w:lang w:eastAsia="es-ES"/>
        </w:rPr>
        <w:t>Artículo 59.-</w:t>
      </w:r>
      <w:r w:rsidRPr="00BA6526">
        <w:rPr>
          <w:rFonts w:ascii="Arial Narrow" w:eastAsia="Times New Roman" w:hAnsi="Arial Narrow" w:cs="Arial"/>
          <w:lang w:eastAsia="es-ES"/>
        </w:rPr>
        <w:t xml:space="preserve"> Los Órganos Ejecutores podrán, dentro de su presupuesto autorizado, bajo su responsabilidad y por razones fundadas y explícitas, modificar los contratos sobre la base de precios unitarios y mixtos en la parte correspondiente, mediante convenios, siempre y cuando éstos, considerados conjunta o separadamente, no rebasen el veinticinco por ciento del monto o del plazo pactados en el contrato, ni impliquen variaciones sustanciales al proyecto original, ni se celebren para eludir en cualquier forma el cumplimiento de </w:t>
      </w:r>
      <w:smartTag w:uri="urn:schemas-microsoft-com:office:smarttags" w:element="PersonName">
        <w:smartTagPr>
          <w:attr w:name="ProductID" w:val="la Ley"/>
        </w:smartTagPr>
        <w:r w:rsidRPr="00BA6526">
          <w:rPr>
            <w:rFonts w:ascii="Arial Narrow" w:eastAsia="Times New Roman" w:hAnsi="Arial Narrow" w:cs="Arial"/>
            <w:lang w:eastAsia="es-ES"/>
          </w:rPr>
          <w:t>la Ley</w:t>
        </w:r>
      </w:smartTag>
      <w:r w:rsidRPr="00BA6526">
        <w:rPr>
          <w:rFonts w:ascii="Arial Narrow" w:eastAsia="Times New Roman" w:hAnsi="Arial Narrow" w:cs="Arial"/>
          <w:lang w:eastAsia="es-ES"/>
        </w:rPr>
        <w:t xml:space="preserve"> o los tratados. </w:t>
      </w:r>
    </w:p>
    <w:p w:rsidR="00BA6526" w:rsidRPr="00BA6526" w:rsidRDefault="00BA6526" w:rsidP="00BA6526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BA6526" w:rsidRPr="00A0674C" w:rsidRDefault="00BA6526" w:rsidP="00BA6526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Times New Roman"/>
          <w:bCs/>
          <w:i/>
          <w:sz w:val="12"/>
          <w:szCs w:val="14"/>
          <w:lang w:eastAsia="es-ES"/>
        </w:rPr>
      </w:pPr>
      <w:r w:rsidRPr="00BA6526">
        <w:rPr>
          <w:rFonts w:ascii="Arial Narrow" w:eastAsia="Times New Roman" w:hAnsi="Arial Narrow" w:cs="Times New Roman"/>
          <w:bCs/>
          <w:i/>
          <w:sz w:val="12"/>
          <w:szCs w:val="14"/>
          <w:lang w:eastAsia="es-ES"/>
        </w:rPr>
        <w:t>(</w:t>
      </w:r>
      <w:r w:rsidRPr="00BA6526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REFORMADO, P.O. 6 DE JULIO DE 2012)</w:t>
      </w: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A0674C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De las autorizaciones a que se refiere este artículo, el titular del área responsable de la contratación de los trabajos </w:t>
      </w:r>
      <w:r w:rsidRPr="000A325D">
        <w:rPr>
          <w:rFonts w:ascii="Arial Narrow" w:eastAsia="Times New Roman" w:hAnsi="Arial Narrow" w:cs="Courier New"/>
          <w:b/>
          <w:i/>
          <w:highlight w:val="yellow"/>
          <w:u w:val="single"/>
          <w:lang w:val="es-ES_tradnl" w:eastAsia="es-ES"/>
        </w:rPr>
        <w:t>informará al Órgano de Control.</w:t>
      </w:r>
      <w:r w:rsidRPr="00A0674C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 Al efecto, a más tardar el último día hábil de cada mes, deberá presentarse un informe que se referirá a las autorizaciones otorgadas en el mes calendario inmediato anterior</w:t>
      </w:r>
      <w:r w:rsidRPr="00BA6526">
        <w:rPr>
          <w:rFonts w:ascii="Arial Narrow" w:eastAsia="Times New Roman" w:hAnsi="Arial Narrow" w:cs="Courier New"/>
          <w:lang w:val="es-ES_tradnl" w:eastAsia="es-ES"/>
        </w:rPr>
        <w:t xml:space="preserve">.  </w:t>
      </w: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  <w:bookmarkStart w:id="0" w:name="_GoBack"/>
      <w:bookmarkEnd w:id="0"/>
    </w:p>
    <w:sectPr w:rsidR="00BA6526" w:rsidRPr="00BA65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A325D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794073"/>
    <w:rsid w:val="007968A7"/>
    <w:rsid w:val="007E120A"/>
    <w:rsid w:val="0080235D"/>
    <w:rsid w:val="00836818"/>
    <w:rsid w:val="008A52A9"/>
    <w:rsid w:val="008E5AA6"/>
    <w:rsid w:val="008F3597"/>
    <w:rsid w:val="00A0674C"/>
    <w:rsid w:val="00B36818"/>
    <w:rsid w:val="00B62970"/>
    <w:rsid w:val="00BA6526"/>
    <w:rsid w:val="00BB761D"/>
    <w:rsid w:val="00C6390B"/>
    <w:rsid w:val="00CA5F9D"/>
    <w:rsid w:val="00E67454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C6A55-7B74-4DB2-8A47-1F6A5A1C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2013-04-11T20:39:00Z</dcterms:created>
  <dcterms:modified xsi:type="dcterms:W3CDTF">2013-04-16T14:16:00Z</dcterms:modified>
</cp:coreProperties>
</file>